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E7" w:rsidRDefault="000C3921" w:rsidP="00A031C4">
      <w:r>
        <w:t xml:space="preserve">                   </w:t>
      </w:r>
      <w:bookmarkStart w:id="0" w:name="_GoBack"/>
      <w:bookmarkEnd w:id="0"/>
      <w:r w:rsidR="00B53DE7">
        <w:t>Аннотация к рабочей программе по технологии 10-11 классы</w:t>
      </w:r>
    </w:p>
    <w:p w:rsidR="00B53DE7" w:rsidRDefault="000C3921" w:rsidP="00A031C4">
      <w:r>
        <w:t xml:space="preserve">      </w:t>
      </w:r>
    </w:p>
    <w:p w:rsidR="00B53DE7" w:rsidRDefault="000C3921" w:rsidP="00B53DE7">
      <w:r>
        <w:t xml:space="preserve">       </w:t>
      </w:r>
      <w:r w:rsidR="00B53DE7">
        <w:t>Программа по технологии для 10-11 классов разработана для базового (универсального) уровня обучения. Программа составлена с учётом федерального компонента государственного стандарта среднего (полного) общего образования по технологии и требований к уровню подготовки выпускников средней школы.</w:t>
      </w:r>
    </w:p>
    <w:p w:rsidR="00B53DE7" w:rsidRDefault="000C3921" w:rsidP="00B53DE7">
      <w:r>
        <w:t xml:space="preserve">    </w:t>
      </w:r>
      <w:r w:rsidR="00B53DE7">
        <w:t>Содержание программы сохраняет преемственность по отношению к основным программам образовательной области «Технология» для основной школы, в частности к авторской общеобразовательной программе по</w:t>
      </w:r>
      <w:r>
        <w:t>д редакцией В.Д. Симоненко (2013</w:t>
      </w:r>
      <w:r w:rsidR="00B53DE7">
        <w:t xml:space="preserve"> г.). </w:t>
      </w:r>
    </w:p>
    <w:p w:rsidR="00B53DE7" w:rsidRDefault="00B53DE7" w:rsidP="00B53DE7">
      <w:r>
        <w:t xml:space="preserve">Программа составлена с учетом опыта трудовой и технологической деятельности, полученного учащимися при обучении в основной школе. </w:t>
      </w:r>
    </w:p>
    <w:p w:rsidR="00B53DE7" w:rsidRDefault="00B53DE7" w:rsidP="00B53DE7">
      <w:r>
        <w:t xml:space="preserve">Программа по технологии для базового уровня обучения может реализовываться в учебных заведениях с базовым уровнем подготовки или с нетехнологическими профилями подготовки. </w:t>
      </w:r>
    </w:p>
    <w:p w:rsidR="00B53DE7" w:rsidRDefault="00B53DE7" w:rsidP="00B53DE7">
      <w:r>
        <w:t xml:space="preserve">Основным предназначением образовательной области «Технология» в старшей школе на базовом уровне является: </w:t>
      </w:r>
    </w:p>
    <w:p w:rsidR="00B53DE7" w:rsidRDefault="000C3921" w:rsidP="00B53DE7">
      <w:r>
        <w:t>-</w:t>
      </w:r>
      <w:r w:rsidR="00B53DE7">
        <w:t>продолжение формирования культуры труда школьника;</w:t>
      </w:r>
    </w:p>
    <w:p w:rsidR="00B53DE7" w:rsidRDefault="000C3921" w:rsidP="00B53DE7">
      <w:r>
        <w:t>-</w:t>
      </w:r>
      <w:r w:rsidR="00B53DE7">
        <w:t>развитие системы технологических знаний и трудовых умений;</w:t>
      </w:r>
    </w:p>
    <w:p w:rsidR="00B53DE7" w:rsidRDefault="000C3921" w:rsidP="00B53DE7">
      <w:r>
        <w:t>-</w:t>
      </w:r>
      <w:r w:rsidR="00B53DE7">
        <w:t>воспитание трудовых, гражданских и патриотических качеств его личности;</w:t>
      </w:r>
    </w:p>
    <w:p w:rsidR="00B53DE7" w:rsidRDefault="00B53DE7" w:rsidP="00B53DE7">
      <w:r>
        <w:t>уточнение профессиональных и жизненных планов в условиях рынка труда.</w:t>
      </w:r>
    </w:p>
    <w:p w:rsidR="00B53DE7" w:rsidRDefault="00B53DE7" w:rsidP="00B53DE7">
      <w:r>
        <w:t>Источники составления программы.</w:t>
      </w:r>
    </w:p>
    <w:p w:rsidR="00B53DE7" w:rsidRDefault="000C3921" w:rsidP="00B53DE7">
      <w:r>
        <w:t xml:space="preserve">   </w:t>
      </w:r>
      <w:r w:rsidR="00B53DE7">
        <w:t>Программа средних общеобразовательных учреждений. Технология 5-</w:t>
      </w:r>
      <w:r>
        <w:t>11 классы, М.: Просвещение, 2013</w:t>
      </w:r>
      <w:r w:rsidR="00B53DE7">
        <w:t xml:space="preserve"> год;</w:t>
      </w:r>
    </w:p>
    <w:p w:rsidR="00B53DE7" w:rsidRDefault="000C3921" w:rsidP="00B53DE7">
      <w:r>
        <w:t xml:space="preserve">   </w:t>
      </w:r>
      <w:r w:rsidR="00B53DE7">
        <w:t>Авторская общеобразовательная программа по</w:t>
      </w:r>
      <w:r>
        <w:t>д редакцией В.Д. Симоненко (2012</w:t>
      </w:r>
      <w:r w:rsidR="00B53DE7">
        <w:t xml:space="preserve"> г.).</w:t>
      </w:r>
    </w:p>
    <w:p w:rsidR="00B53DE7" w:rsidRDefault="00B53DE7" w:rsidP="00B53DE7">
      <w:r>
        <w:t>Программа предполагает двухлетнее обучен</w:t>
      </w:r>
      <w:r w:rsidR="000C3921">
        <w:t>ие (в 10-11 классах) в объёме 68</w:t>
      </w:r>
      <w:r>
        <w:t xml:space="preserve"> часов, из расчёта</w:t>
      </w:r>
      <w:r w:rsidR="000C3921">
        <w:t xml:space="preserve"> 35 часов в год в 10 классе и 33</w:t>
      </w:r>
      <w:r>
        <w:t xml:space="preserve"> часа в 11 классе, по1 часу в неделю.</w:t>
      </w:r>
    </w:p>
    <w:p w:rsidR="00B53DE7" w:rsidRDefault="00B53DE7" w:rsidP="00A031C4">
      <w:r>
        <w:t>Данное количество часов, содержание предмета полностью соответствует варианту авторской программы по технологии под редакцией В. Д. Симоненко, рекомендованной Министерством образования и науки РФ.</w:t>
      </w:r>
    </w:p>
    <w:p w:rsidR="00A031C4" w:rsidRDefault="00A031C4" w:rsidP="00A031C4">
      <w:r>
        <w:t>Базовыми для предмета «Технология» в 10-11 классах являются разделы:</w:t>
      </w:r>
    </w:p>
    <w:p w:rsidR="00A031C4" w:rsidRDefault="00A031C4" w:rsidP="00A031C4">
      <w:r>
        <w:t>«Технологии в современном мире»;</w:t>
      </w:r>
    </w:p>
    <w:p w:rsidR="00A031C4" w:rsidRDefault="00A031C4" w:rsidP="00A031C4">
      <w:r>
        <w:t>«Методы решения творческих задач»;</w:t>
      </w:r>
    </w:p>
    <w:p w:rsidR="00A031C4" w:rsidRDefault="00A031C4" w:rsidP="00A031C4">
      <w:r>
        <w:t>«Технология проектирования изделий»;</w:t>
      </w:r>
    </w:p>
    <w:p w:rsidR="00A031C4" w:rsidRDefault="00A031C4" w:rsidP="00A031C4">
      <w:r>
        <w:t>«Профессиональное самоопределение и карьера».</w:t>
      </w:r>
    </w:p>
    <w:p w:rsidR="00A031C4" w:rsidRDefault="00A031C4" w:rsidP="00A031C4">
      <w:r>
        <w:t xml:space="preserve">Каждый раздел программы включает в себя основные теоретические сведения и практические работы. </w:t>
      </w:r>
    </w:p>
    <w:p w:rsidR="00A031C4" w:rsidRPr="000C3921" w:rsidRDefault="00A031C4" w:rsidP="00A031C4">
      <w:r w:rsidRPr="000C3921">
        <w:t>Формы контроля</w:t>
      </w:r>
    </w:p>
    <w:p w:rsidR="00A031C4" w:rsidRDefault="00A031C4" w:rsidP="00A031C4">
      <w:r>
        <w:t xml:space="preserve">Текущий контроль проводится систематически на каждом уроке и позволяет выявить степень усвоения изученного учебного материала. Он проводится в форме индивидуального и фронтального опроса, работы по карточкам. Большое внимание уделяется практическим работам. </w:t>
      </w:r>
    </w:p>
    <w:p w:rsidR="00A031C4" w:rsidRDefault="00A031C4" w:rsidP="00A031C4">
      <w:r>
        <w:t xml:space="preserve">Тематический контроль осуществляется по завершении крупного блока (темы) в форме тестирования, выполнения творческой работы; </w:t>
      </w:r>
    </w:p>
    <w:p w:rsidR="00A031C4" w:rsidRDefault="00A031C4" w:rsidP="00A031C4">
      <w:r>
        <w:t>Виды контроля:</w:t>
      </w:r>
    </w:p>
    <w:p w:rsidR="00A031C4" w:rsidRDefault="00A031C4" w:rsidP="00A031C4">
      <w:r>
        <w:t>самостоятельные работы, индивидуальные задания, тесты, устный опрос, викторины и практические задания – главная составляющая учебного процесса.</w:t>
      </w:r>
    </w:p>
    <w:p w:rsidR="00F418B9" w:rsidRDefault="00F418B9"/>
    <w:sectPr w:rsidR="00F4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CB"/>
    <w:rsid w:val="000C3921"/>
    <w:rsid w:val="001309CB"/>
    <w:rsid w:val="00A031C4"/>
    <w:rsid w:val="00B53DE7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C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C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БЕИ</dc:creator>
  <cp:keywords/>
  <dc:description/>
  <cp:lastModifiedBy>БЕИ</cp:lastModifiedBy>
  <cp:revision>4</cp:revision>
  <dcterms:created xsi:type="dcterms:W3CDTF">2017-10-30T06:06:00Z</dcterms:created>
  <dcterms:modified xsi:type="dcterms:W3CDTF">2017-10-30T06:46:00Z</dcterms:modified>
</cp:coreProperties>
</file>